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Opmaakprofiel1"/>
        <w:jc w:val="left"/>
        <w:rPr>
          <w:rFonts w:ascii="Arial" w:cs="Arial" w:hAnsi="Arial" w:eastAsia="Arial"/>
          <w:b w:val="1"/>
          <w:bCs w:val="1"/>
          <w:i w:val="1"/>
          <w:iCs w:val="1"/>
          <w:sz w:val="36"/>
          <w:szCs w:val="36"/>
        </w:rPr>
      </w:pPr>
      <w:r>
        <w:rPr>
          <w:rFonts w:ascii="Arial" w:hAnsi="Arial"/>
          <w:b w:val="1"/>
          <w:bCs w:val="1"/>
          <w:i w:val="1"/>
          <w:iCs w:val="1"/>
          <w:sz w:val="36"/>
          <w:szCs w:val="36"/>
          <w:rtl w:val="0"/>
          <w:lang w:val="nl-NL"/>
        </w:rPr>
        <w:t>Reglement Winteravond Competitie NJBB Afdeling 16</w:t>
      </w:r>
    </w:p>
    <w:p>
      <w:pPr>
        <w:pStyle w:val="Opmaakprofiel1"/>
        <w:jc w:val="left"/>
        <w:rPr>
          <w:rFonts w:ascii="Arial" w:cs="Arial" w:hAnsi="Arial" w:eastAsia="Arial"/>
          <w:b w:val="1"/>
          <w:bCs w:val="1"/>
          <w:i w:val="1"/>
          <w:iCs w:val="1"/>
          <w:sz w:val="36"/>
          <w:szCs w:val="36"/>
        </w:rPr>
      </w:pPr>
    </w:p>
    <w:p>
      <w:pPr>
        <w:pStyle w:val="Opmaakprofiel1"/>
        <w:rPr>
          <w:rFonts w:ascii="Arial" w:cs="Arial" w:hAnsi="Arial" w:eastAsia="Arial"/>
          <w:strike w:val="1"/>
          <w:dstrike w:val="0"/>
          <w:color w:val="008000"/>
          <w:u w:color="008000"/>
        </w:rPr>
      </w:pPr>
    </w:p>
    <w:p>
      <w:pPr>
        <w:pStyle w:val="Opmaakprofiel1"/>
        <w:rPr>
          <w:rFonts w:ascii="Arial" w:cs="Arial" w:hAnsi="Arial" w:eastAsia="Arial"/>
          <w:b w:val="1"/>
          <w:bCs w:val="1"/>
          <w:sz w:val="28"/>
          <w:szCs w:val="28"/>
        </w:rPr>
      </w:pPr>
      <w:r>
        <w:rPr>
          <w:rFonts w:ascii="Arial" w:hAnsi="Arial"/>
          <w:b w:val="1"/>
          <w:bCs w:val="1"/>
          <w:sz w:val="28"/>
          <w:szCs w:val="28"/>
          <w:rtl w:val="0"/>
          <w:lang w:val="nl-NL"/>
        </w:rPr>
        <w:t>Aanvullende regels</w:t>
      </w:r>
    </w:p>
    <w:p>
      <w:pPr>
        <w:pStyle w:val="Opmaakprofiel1"/>
        <w:rPr>
          <w:rFonts w:ascii="Arial" w:cs="Arial" w:hAnsi="Arial" w:eastAsia="Arial"/>
        </w:rPr>
      </w:pP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Aanvang wedstrijden is 19:30 uur. </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Er wordt gespeeld volgens de regels van het </w:t>
      </w:r>
      <w:r>
        <w:rPr>
          <w:rFonts w:ascii="Arial" w:hAnsi="Arial"/>
          <w:sz w:val="24"/>
          <w:szCs w:val="24"/>
          <w:u w:val="single"/>
          <w:rtl w:val="0"/>
          <w:lang w:val="nl-NL"/>
        </w:rPr>
        <w:t>toernooireglement Petanque</w:t>
      </w:r>
      <w:r>
        <w:rPr>
          <w:rFonts w:ascii="Arial" w:hAnsi="Arial"/>
          <w:sz w:val="24"/>
          <w:szCs w:val="24"/>
          <w:rtl w:val="0"/>
          <w:lang w:val="nl-NL"/>
        </w:rPr>
        <w:t xml:space="preserve"> van de NJBB en de spelregels van het Internationaal Spelreglement. In alle gevallen waarin dit reglement niet voorziet beslist de wedstrijdcommissie van afdeling 16.</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Er wordt gespeeld in doublettenvorm. </w:t>
      </w:r>
    </w:p>
    <w:p>
      <w:pPr>
        <w:pStyle w:val="Opmaakprofiel1"/>
        <w:ind w:left="720" w:firstLine="0"/>
        <w:rPr>
          <w:rFonts w:ascii="Arial" w:cs="Arial" w:hAnsi="Arial" w:eastAsia="Arial"/>
          <w:sz w:val="24"/>
          <w:szCs w:val="24"/>
        </w:rPr>
      </w:pPr>
      <w:r>
        <w:rPr>
          <w:rFonts w:ascii="Arial" w:hAnsi="Arial"/>
          <w:sz w:val="24"/>
          <w:szCs w:val="24"/>
          <w:rtl w:val="0"/>
          <w:lang w:val="nl-NL"/>
        </w:rPr>
        <w:t>Elk team bestaat uit twee doubletten</w:t>
      </w:r>
    </w:p>
    <w:p>
      <w:pPr>
        <w:pStyle w:val="Opmaakprofiel1"/>
        <w:ind w:left="708" w:firstLine="0"/>
        <w:rPr>
          <w:rFonts w:ascii="Arial" w:cs="Arial" w:hAnsi="Arial" w:eastAsia="Arial"/>
          <w:sz w:val="24"/>
          <w:szCs w:val="24"/>
        </w:rPr>
      </w:pPr>
      <w:r>
        <w:rPr>
          <w:rFonts w:ascii="Arial" w:hAnsi="Arial"/>
          <w:sz w:val="24"/>
          <w:szCs w:val="24"/>
          <w:rtl w:val="0"/>
          <w:lang w:val="nl-NL"/>
        </w:rPr>
        <w:t>De spelers moeten opgegeven zijn op het inschrijvingsformulier en in het bezit zijn van een geldige W licentie.</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De opgegeven spelers mogen alleen uitkomen in het doublet waarin zij zijn opgegeven.</w:t>
      </w:r>
    </w:p>
    <w:p>
      <w:pPr>
        <w:pStyle w:val="Opmaakprofiel1"/>
        <w:ind w:left="720" w:firstLine="0"/>
        <w:rPr>
          <w:rFonts w:ascii="Arial" w:cs="Arial" w:hAnsi="Arial" w:eastAsia="Arial"/>
          <w:sz w:val="24"/>
          <w:szCs w:val="24"/>
        </w:rPr>
      </w:pPr>
      <w:r>
        <w:rPr>
          <w:rFonts w:ascii="Arial" w:hAnsi="Arial"/>
          <w:sz w:val="24"/>
          <w:szCs w:val="24"/>
          <w:rtl w:val="0"/>
          <w:lang w:val="nl-NL"/>
        </w:rPr>
        <w:t>Volgorde van opgave is ook de volgorde zoals deze op het wedstrijdformulier moet worden ingevuld en gehele competitie zo blijft</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Invallers regeling:</w:t>
      </w:r>
    </w:p>
    <w:p>
      <w:pPr>
        <w:pStyle w:val="Opmaakprofiel1"/>
        <w:numPr>
          <w:ilvl w:val="0"/>
          <w:numId w:val="4"/>
        </w:numPr>
        <w:bidi w:val="0"/>
        <w:ind w:right="0"/>
        <w:jc w:val="both"/>
        <w:rPr>
          <w:rFonts w:ascii="Arial" w:cs="Arial" w:hAnsi="Arial" w:eastAsia="Arial"/>
          <w:sz w:val="24"/>
          <w:szCs w:val="24"/>
          <w:rtl w:val="0"/>
          <w:lang w:val="nl-NL"/>
        </w:rPr>
      </w:pPr>
      <w:r>
        <w:rPr>
          <w:rFonts w:ascii="Arial" w:hAnsi="Arial"/>
          <w:sz w:val="24"/>
          <w:szCs w:val="24"/>
          <w:rtl w:val="0"/>
          <w:lang w:val="nl-NL"/>
        </w:rPr>
        <w:t>Max 1 invaller per doublet en maximaal 2 per viertal.</w:t>
      </w:r>
    </w:p>
    <w:p>
      <w:pPr>
        <w:pStyle w:val="Opmaakprofiel1"/>
        <w:numPr>
          <w:ilvl w:val="0"/>
          <w:numId w:val="4"/>
        </w:numPr>
        <w:bidi w:val="0"/>
        <w:ind w:right="0"/>
        <w:jc w:val="both"/>
        <w:rPr>
          <w:rFonts w:ascii="Arial" w:cs="Arial" w:hAnsi="Arial" w:eastAsia="Arial"/>
          <w:sz w:val="24"/>
          <w:szCs w:val="24"/>
          <w:rtl w:val="0"/>
          <w:lang w:val="nl-NL"/>
        </w:rPr>
      </w:pPr>
      <w:r>
        <w:rPr>
          <w:rFonts w:ascii="Arial" w:hAnsi="Arial"/>
          <w:sz w:val="24"/>
          <w:szCs w:val="24"/>
          <w:rtl w:val="0"/>
          <w:lang w:val="nl-NL"/>
        </w:rPr>
        <w:t>Invaller hoeft niet clubgebonden te zijn.</w:t>
      </w:r>
    </w:p>
    <w:p>
      <w:pPr>
        <w:pStyle w:val="Opmaakprofiel1"/>
        <w:numPr>
          <w:ilvl w:val="0"/>
          <w:numId w:val="4"/>
        </w:numPr>
        <w:bidi w:val="0"/>
        <w:ind w:right="0"/>
        <w:jc w:val="both"/>
        <w:rPr>
          <w:rFonts w:ascii="Arial" w:cs="Arial" w:hAnsi="Arial" w:eastAsia="Arial"/>
          <w:sz w:val="24"/>
          <w:szCs w:val="24"/>
          <w:rtl w:val="0"/>
          <w:lang w:val="nl-NL"/>
        </w:rPr>
      </w:pPr>
      <w:r>
        <w:rPr>
          <w:rFonts w:ascii="Arial" w:hAnsi="Arial"/>
          <w:sz w:val="24"/>
          <w:szCs w:val="24"/>
          <w:rtl w:val="0"/>
          <w:lang w:val="nl-NL"/>
        </w:rPr>
        <w:t>Invaller moet in het bezit zijn van een geldige licentie.</w:t>
      </w:r>
    </w:p>
    <w:p>
      <w:pPr>
        <w:pStyle w:val="Opmaakprofiel1"/>
        <w:numPr>
          <w:ilvl w:val="0"/>
          <w:numId w:val="4"/>
        </w:numPr>
        <w:bidi w:val="0"/>
        <w:ind w:right="0"/>
        <w:jc w:val="both"/>
        <w:rPr>
          <w:rFonts w:ascii="Arial" w:cs="Arial" w:hAnsi="Arial" w:eastAsia="Arial"/>
          <w:sz w:val="24"/>
          <w:szCs w:val="24"/>
          <w:rtl w:val="0"/>
          <w:lang w:val="nl-NL"/>
        </w:rPr>
      </w:pPr>
      <w:r>
        <w:rPr>
          <w:rFonts w:ascii="Arial" w:hAnsi="Arial"/>
          <w:sz w:val="24"/>
          <w:szCs w:val="24"/>
          <w:rtl w:val="0"/>
          <w:lang w:val="nl-NL"/>
        </w:rPr>
        <w:t>Invaller mag niet reeds in een ander team als vaste speler fungeren.</w:t>
      </w:r>
    </w:p>
    <w:p>
      <w:pPr>
        <w:pStyle w:val="Opmaakprofiel1"/>
        <w:numPr>
          <w:ilvl w:val="0"/>
          <w:numId w:val="4"/>
        </w:numPr>
        <w:bidi w:val="0"/>
        <w:ind w:right="0"/>
        <w:jc w:val="both"/>
        <w:rPr>
          <w:rFonts w:ascii="Arial" w:cs="Arial" w:hAnsi="Arial" w:eastAsia="Arial"/>
          <w:sz w:val="24"/>
          <w:szCs w:val="24"/>
          <w:rtl w:val="0"/>
          <w:lang w:val="nl-NL"/>
        </w:rPr>
      </w:pPr>
      <w:r>
        <w:rPr>
          <w:rFonts w:ascii="Arial" w:hAnsi="Arial"/>
          <w:sz w:val="24"/>
          <w:szCs w:val="24"/>
          <w:rtl w:val="0"/>
          <w:lang w:val="nl-NL"/>
        </w:rPr>
        <w:t>Indien men geen invaller heeft kunnen regelen en dus alleen moet spelen, dan mag men met maximaal 3 ballen gooien.</w:t>
      </w:r>
    </w:p>
    <w:p>
      <w:pPr>
        <w:pStyle w:val="Opmaakprofiel1"/>
        <w:numPr>
          <w:ilvl w:val="0"/>
          <w:numId w:val="5"/>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Als het team een speler gebruikt die niet beschikt over een geldige licentie dan heeft het betreffende doublet alle partijen met 13-0 verloren. De tegenpartij wint deze partijen met 13-0. </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De teamcaptain van de thuisspelende vereniging fungeert tevens als wedstrijdleider en scheidsrechter.</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Invallers dienen voor aanvang van de wedstrijd doorgegeven te zijn aan de teamcaptain van de thuisspelende vereniging en op het wedstrijdformulier worden ingevuld. </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De teamcaptain van de thuisspelende vereniging wijst voor iedere spelronde de banen aan. Ieder thuisspelend doublet speelt zijn wedstrijden op dezelfde baan, het uitspelend doublet wisselt van baan. </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Iedere partij die gewonnen wordt door een doublet levert 1 wedstrijdpunt op na afloop van alle 4 partijen worden deze wedstrijdpunten opgeteld. De einduitslag kan vari</w:t>
      </w:r>
      <w:r>
        <w:rPr>
          <w:rFonts w:ascii="Arial" w:hAnsi="Arial" w:hint="default"/>
          <w:sz w:val="24"/>
          <w:szCs w:val="24"/>
          <w:rtl w:val="0"/>
          <w:lang w:val="nl-NL"/>
        </w:rPr>
        <w:t>ë</w:t>
      </w:r>
      <w:r>
        <w:rPr>
          <w:rFonts w:ascii="Arial" w:hAnsi="Arial"/>
          <w:sz w:val="24"/>
          <w:szCs w:val="24"/>
          <w:rtl w:val="0"/>
          <w:lang w:val="nl-NL"/>
        </w:rPr>
        <w:t xml:space="preserve">ren van 0-4 tot 4-0                                   </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Binnen het viertal speelt ieder doublet ook zijn individuele competitie. Iedere gewonnen wedstrijd  levert 1 wedstrijdpunt op. Aan het einde van de competitie worden deze wedstrijdpunten opgeteld en het doublet met de meeste wedstrijdpunten wordt winterkampioen afdeling 16. </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In het geval van een niet volledig team kan er toch gewoon gespeeld worden. De ontbrekende doubletten verliezen hun partijen met 0-13. De tegenpartij wint met 13-0.</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Het wedstrijdformulier dient uiterlijk de </w:t>
      </w:r>
      <w:r>
        <w:rPr>
          <w:rFonts w:ascii="Arial" w:hAnsi="Arial"/>
          <w:sz w:val="24"/>
          <w:szCs w:val="24"/>
          <w:u w:val="single"/>
          <w:rtl w:val="0"/>
          <w:lang w:val="nl-NL"/>
        </w:rPr>
        <w:t>vrijdagavond 18.00 uur</w:t>
      </w:r>
      <w:r>
        <w:rPr>
          <w:rFonts w:ascii="Arial" w:hAnsi="Arial"/>
          <w:sz w:val="24"/>
          <w:szCs w:val="24"/>
          <w:rtl w:val="0"/>
          <w:lang w:val="nl-NL"/>
        </w:rPr>
        <w:t xml:space="preserve"> van dezelfde week bij de competitieleider binnen te zijn. Dit dient via e-mail te gebeuren.</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De wedstrijdformulieren dienen door beide captains worden geaccepteerd indien niet accoord dient men dit bij de wedstrijdleider kenbaar te maken.</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Wedstrijden kunnen verschoven worden maar dienen altijd vooraf gespeeld te worden. </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In het geval van een afgelasting dienen de twee betrokken verenigingen in onderling overleg een nieuwe speeldatum vast te leggen en dit tijdig door te geven aan de competitieleider van afdeling 16 .</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De eindrangschikking wordt bepaald aan de hand van: </w:t>
      </w:r>
    </w:p>
    <w:p>
      <w:pPr>
        <w:pStyle w:val="Opmaakprofiel1"/>
        <w:numPr>
          <w:ilvl w:val="0"/>
          <w:numId w:val="7"/>
        </w:numPr>
        <w:bidi w:val="0"/>
        <w:ind w:right="0"/>
        <w:jc w:val="both"/>
        <w:rPr>
          <w:rFonts w:ascii="Arial" w:cs="Arial" w:hAnsi="Arial" w:eastAsia="Arial"/>
          <w:sz w:val="24"/>
          <w:szCs w:val="24"/>
          <w:rtl w:val="0"/>
          <w:lang w:val="nl-NL"/>
        </w:rPr>
      </w:pPr>
      <w:r>
        <w:rPr>
          <w:rFonts w:ascii="Arial" w:hAnsi="Arial"/>
          <w:sz w:val="24"/>
          <w:szCs w:val="24"/>
          <w:rtl w:val="0"/>
          <w:lang w:val="nl-NL"/>
        </w:rPr>
        <w:t>Aantal wedstrijdpunten</w:t>
      </w:r>
    </w:p>
    <w:p>
      <w:pPr>
        <w:pStyle w:val="Opmaakprofiel1"/>
        <w:numPr>
          <w:ilvl w:val="0"/>
          <w:numId w:val="7"/>
        </w:numPr>
        <w:bidi w:val="0"/>
        <w:ind w:right="0"/>
        <w:jc w:val="both"/>
        <w:rPr>
          <w:rFonts w:ascii="Arial" w:cs="Arial" w:hAnsi="Arial" w:eastAsia="Arial"/>
          <w:sz w:val="24"/>
          <w:szCs w:val="24"/>
          <w:rtl w:val="0"/>
          <w:lang w:val="nl-NL"/>
        </w:rPr>
      </w:pPr>
      <w:r>
        <w:rPr>
          <w:rFonts w:ascii="Arial" w:hAnsi="Arial"/>
          <w:sz w:val="24"/>
          <w:szCs w:val="24"/>
          <w:rtl w:val="0"/>
          <w:lang w:val="nl-NL"/>
        </w:rPr>
        <w:t>Onderling resultaat</w:t>
      </w:r>
    </w:p>
    <w:p>
      <w:pPr>
        <w:pStyle w:val="Opmaakprofiel1"/>
        <w:numPr>
          <w:ilvl w:val="0"/>
          <w:numId w:val="7"/>
        </w:numPr>
        <w:bidi w:val="0"/>
        <w:ind w:right="0"/>
        <w:jc w:val="both"/>
        <w:rPr>
          <w:rFonts w:ascii="Arial" w:cs="Arial" w:hAnsi="Arial" w:eastAsia="Arial"/>
          <w:sz w:val="24"/>
          <w:szCs w:val="24"/>
          <w:rtl w:val="0"/>
          <w:lang w:val="nl-NL"/>
        </w:rPr>
      </w:pPr>
      <w:r>
        <w:rPr>
          <w:rFonts w:ascii="Arial" w:hAnsi="Arial"/>
          <w:sz w:val="24"/>
          <w:szCs w:val="24"/>
          <w:rtl w:val="0"/>
          <w:lang w:val="nl-NL"/>
        </w:rPr>
        <w:t>Bij gelijk onderling resultaat tellen de plus/min punten van het onderlinge resultaat.</w:t>
      </w:r>
    </w:p>
    <w:p>
      <w:pPr>
        <w:pStyle w:val="Opmaakprofiel1"/>
        <w:numPr>
          <w:ilvl w:val="0"/>
          <w:numId w:val="7"/>
        </w:numPr>
        <w:bidi w:val="0"/>
        <w:ind w:right="0"/>
        <w:jc w:val="both"/>
        <w:rPr>
          <w:rFonts w:ascii="Arial" w:cs="Arial" w:hAnsi="Arial" w:eastAsia="Arial"/>
          <w:sz w:val="24"/>
          <w:szCs w:val="24"/>
          <w:rtl w:val="0"/>
          <w:lang w:val="nl-NL"/>
        </w:rPr>
      </w:pPr>
      <w:r>
        <w:rPr>
          <w:rFonts w:ascii="Arial" w:hAnsi="Arial"/>
          <w:sz w:val="24"/>
          <w:szCs w:val="24"/>
          <w:rtl w:val="0"/>
          <w:lang w:val="nl-NL"/>
        </w:rPr>
        <w:t>Indien hierna nog gelijk geven de plus/min punten van de totaalstand de doorslag.</w:t>
      </w:r>
    </w:p>
    <w:p>
      <w:pPr>
        <w:pStyle w:val="Opmaakprofiel1"/>
        <w:numPr>
          <w:ilvl w:val="0"/>
          <w:numId w:val="7"/>
        </w:numPr>
        <w:bidi w:val="0"/>
        <w:ind w:right="0"/>
        <w:jc w:val="both"/>
        <w:rPr>
          <w:rFonts w:ascii="Arial" w:cs="Arial" w:hAnsi="Arial" w:eastAsia="Arial"/>
          <w:sz w:val="24"/>
          <w:szCs w:val="24"/>
          <w:rtl w:val="0"/>
          <w:lang w:val="nl-NL"/>
        </w:rPr>
      </w:pPr>
      <w:r>
        <w:rPr>
          <w:rFonts w:ascii="Arial" w:hAnsi="Arial"/>
          <w:sz w:val="24"/>
          <w:szCs w:val="24"/>
          <w:rtl w:val="0"/>
          <w:lang w:val="nl-NL"/>
        </w:rPr>
        <w:t>Indien alles gelijk is volgt er een beslissingswedstrijd</w:t>
      </w:r>
    </w:p>
    <w:p>
      <w:pPr>
        <w:pStyle w:val="Opmaakprofiel1"/>
        <w:numPr>
          <w:ilvl w:val="0"/>
          <w:numId w:val="8"/>
        </w:numPr>
        <w:bidi w:val="0"/>
        <w:ind w:right="0"/>
        <w:jc w:val="both"/>
        <w:rPr>
          <w:rFonts w:ascii="Arial" w:cs="Arial" w:hAnsi="Arial" w:eastAsia="Arial"/>
          <w:sz w:val="24"/>
          <w:szCs w:val="24"/>
          <w:rtl w:val="0"/>
          <w:lang w:val="nl-NL"/>
        </w:rPr>
      </w:pPr>
      <w:r>
        <w:rPr>
          <w:rFonts w:ascii="Arial" w:hAnsi="Arial"/>
          <w:sz w:val="24"/>
          <w:szCs w:val="24"/>
          <w:rtl w:val="0"/>
          <w:lang w:val="nl-NL"/>
        </w:rPr>
        <w:t>De thuisspelende vereniging zorgt voor de arbitrage.</w:t>
      </w:r>
    </w:p>
    <w:p>
      <w:pPr>
        <w:pStyle w:val="Opmaakprofiel1"/>
        <w:numPr>
          <w:ilvl w:val="0"/>
          <w:numId w:val="2"/>
        </w:numPr>
        <w:bidi w:val="0"/>
        <w:ind w:right="0"/>
        <w:jc w:val="both"/>
        <w:rPr>
          <w:rFonts w:ascii="Arial" w:cs="Arial" w:hAnsi="Arial" w:eastAsia="Arial"/>
          <w:sz w:val="24"/>
          <w:szCs w:val="24"/>
          <w:rtl w:val="0"/>
          <w:lang w:val="nl-NL"/>
        </w:rPr>
      </w:pPr>
      <w:r>
        <w:rPr>
          <w:rFonts w:ascii="Arial" w:hAnsi="Arial"/>
          <w:sz w:val="24"/>
          <w:szCs w:val="24"/>
          <w:rtl w:val="0"/>
          <w:lang w:val="nl-NL"/>
        </w:rPr>
        <w:t xml:space="preserve">De winnaar van de competitie ontvangt een wisseltrofee. </w:t>
      </w:r>
    </w:p>
    <w:p>
      <w:pPr>
        <w:pStyle w:val="Opmaakprofiel1"/>
        <w:ind w:left="720" w:firstLine="0"/>
        <w:rPr>
          <w:rFonts w:ascii="Arial" w:cs="Arial" w:hAnsi="Arial" w:eastAsia="Arial"/>
          <w:b w:val="1"/>
          <w:bCs w:val="1"/>
          <w:i w:val="1"/>
          <w:iCs w:val="1"/>
          <w:sz w:val="24"/>
          <w:szCs w:val="24"/>
        </w:rPr>
      </w:pPr>
    </w:p>
    <w:p>
      <w:pPr>
        <w:pStyle w:val="Opmaakprofiel1"/>
        <w:ind w:left="720" w:firstLine="0"/>
      </w:pPr>
      <w:r>
        <w:rPr>
          <w:rFonts w:ascii="Arial" w:hAnsi="Arial"/>
          <w:b w:val="1"/>
          <w:bCs w:val="1"/>
          <w:i w:val="1"/>
          <w:iCs w:val="1"/>
          <w:sz w:val="24"/>
          <w:szCs w:val="24"/>
          <w:rtl w:val="0"/>
          <w:lang w:val="nl-NL"/>
        </w:rPr>
        <w:t>Wedstrijdcommissie Afdeling 16  uitgave 201</w:t>
      </w:r>
      <w:r>
        <w:rPr>
          <w:rFonts w:ascii="Arial" w:hAnsi="Arial"/>
          <w:b w:val="1"/>
          <w:bCs w:val="1"/>
          <w:i w:val="1"/>
          <w:iCs w:val="1"/>
          <w:sz w:val="24"/>
          <w:szCs w:val="24"/>
          <w:rtl w:val="0"/>
          <w:lang w:val="nl-NL"/>
        </w:rPr>
        <w:t>6/2017</w:t>
      </w:r>
    </w:p>
    <w:sectPr>
      <w:headerReference w:type="default" r:id="rId4"/>
      <w:footerReference w:type="default" r:id="rId5"/>
      <w:pgSz w:w="11900" w:h="16840" w:orient="portrait"/>
      <w:pgMar w:top="426" w:right="566" w:bottom="1417" w:left="28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tabs>
          <w:tab w:val="num" w:pos="2124"/>
        </w:tabs>
        <w:ind w:left="21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2832"/>
        </w:tabs>
        <w:ind w:left="2844"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3540"/>
        </w:tabs>
        <w:ind w:left="3552"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4248"/>
        </w:tabs>
        <w:ind w:left="4260"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4956"/>
        </w:tabs>
        <w:ind w:left="4968"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5664"/>
        </w:tabs>
        <w:ind w:left="5676"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6372"/>
        </w:tabs>
        <w:ind w:left="6384"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7080"/>
        </w:tabs>
        <w:ind w:left="7092"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788"/>
        </w:tabs>
        <w:ind w:left="7800"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decimal"/>
      <w:suff w:val="tab"/>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6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6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6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6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68"/>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6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6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68"/>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6"/>
    </w:lvlOverride>
  </w:num>
  <w:num w:numId="6">
    <w:abstractNumId w:val="5"/>
  </w:num>
  <w:num w:numId="7">
    <w:abstractNumId w:val="4"/>
  </w:num>
  <w:num w:numId="8">
    <w:abstractNumId w:val="0"/>
    <w:lvlOverride w:ilvl="0">
      <w:startOverride w:val="1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Opmaakprofiel1">
    <w:name w:val="Opmaakprofiel1"/>
    <w:next w:val="Opmaakprofiel1"/>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